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335E3A28">
      <w:pPr>
        <w:jc w:val="center"/>
        <w:rPr>
          <w:rFonts w:hint="eastAsia" w:ascii="宋体" w:hAnsi="宋体" w:eastAsia="宋体" w:cs="宋体"/>
          <w:sz w:val="32"/>
          <w:szCs w:val="32"/>
        </w:rPr>
      </w:pPr>
      <w:r>
        <w:rPr>
          <w:rFonts w:hint="eastAsia" w:ascii="宋体" w:hAnsi="宋体" w:eastAsia="宋体" w:cs="宋体"/>
          <w:sz w:val="32"/>
          <w:szCs w:val="32"/>
          <w:lang w:val="en-US" w:eastAsia="zh-CN"/>
        </w:rPr>
        <w:t>2025级</w:t>
      </w:r>
      <w:r>
        <w:rPr>
          <w:rFonts w:hint="eastAsia" w:ascii="宋体" w:hAnsi="宋体" w:eastAsia="宋体" w:cs="宋体"/>
          <w:sz w:val="32"/>
          <w:szCs w:val="32"/>
        </w:rPr>
        <w:t>郑州轻工业大学计算机科学拔尖人才培养班</w:t>
      </w:r>
    </w:p>
    <w:p w14:paraId="57D19277">
      <w:pPr>
        <w:jc w:val="center"/>
        <w:rPr>
          <w:rFonts w:hint="eastAsia" w:ascii="宋体" w:hAnsi="宋体" w:eastAsia="宋体" w:cs="宋体"/>
          <w:sz w:val="32"/>
          <w:szCs w:val="32"/>
        </w:rPr>
      </w:pPr>
      <w:r>
        <w:rPr>
          <w:rFonts w:hint="eastAsia" w:ascii="宋体" w:hAnsi="宋体" w:eastAsia="宋体" w:cs="宋体"/>
          <w:sz w:val="32"/>
          <w:szCs w:val="32"/>
        </w:rPr>
        <w:t>新生选拔通知</w:t>
      </w:r>
    </w:p>
    <w:p w14:paraId="6FD92D81">
      <w:pPr>
        <w:rPr>
          <w:rFonts w:hint="eastAsia" w:ascii="宋体" w:hAnsi="宋体" w:eastAsia="宋体" w:cs="宋体"/>
          <w:sz w:val="24"/>
          <w:szCs w:val="24"/>
        </w:rPr>
      </w:pPr>
    </w:p>
    <w:p w14:paraId="70BFA9DE">
      <w:pPr>
        <w:keepNext w:val="0"/>
        <w:keepLines w:val="0"/>
        <w:widowControl/>
        <w:suppressLineNumbers w:val="0"/>
        <w:shd w:val="clear" w:fill="FFFFFF"/>
        <w:spacing w:before="0" w:beforeAutospacing="0" w:after="83" w:afterAutospacing="0" w:line="13" w:lineRule="atLeast"/>
        <w:ind w:left="0" w:right="0" w:firstLine="0"/>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一、计算机科学拔尖人才培养班简介</w:t>
      </w:r>
    </w:p>
    <w:p w14:paraId="282C0A88">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基础学科是国家创新发展的源泉、先导和后盾。培养基础学科拔尖人才是高等教育强国建设的重大战略任务。重视对学生理论知识和基础能力的培养，对于培养真正有创造力的人才至关重要。为深入贯彻落实《教育部等六部门关于实施基础学科拔尖学生培养计划2.0的意见》【高教[2018]8号】、《河南省教育厅办公室关于开展基础学科拔尖学生培养基地立项建设工作的通知》【教办高〔2023〕409号】，计算机科学与技术学院依托河南省教育厅批准建设的河南省计算机科学拔尖学生培养基地【教高〔2023〕415号】及计算机科学与技术国家级一流专业，设立计算机科学拔尖人才培养班（以下称拔尖班）（详见附件1）。</w:t>
      </w:r>
    </w:p>
    <w:p w14:paraId="7AC88FA8">
      <w:pPr>
        <w:keepNext w:val="0"/>
        <w:keepLines w:val="0"/>
        <w:widowControl/>
        <w:suppressLineNumbers w:val="0"/>
        <w:shd w:val="clear" w:fill="FFFFFF"/>
        <w:spacing w:before="0" w:beforeAutospacing="0" w:after="83" w:afterAutospacing="0" w:line="13" w:lineRule="atLeast"/>
        <w:ind w:left="0" w:right="0" w:firstLine="0"/>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二、选拔范围与选拔名额</w:t>
      </w:r>
    </w:p>
    <w:p w14:paraId="30AB730C">
      <w:pPr>
        <w:keepNext w:val="0"/>
        <w:keepLines w:val="0"/>
        <w:widowControl/>
        <w:suppressLineNumbers w:val="0"/>
        <w:shd w:val="clear" w:fill="FFFFFF"/>
        <w:spacing w:before="0" w:beforeAutospacing="0" w:after="83" w:afterAutospacing="0" w:line="13" w:lineRule="atLeast"/>
        <w:ind w:left="0" w:right="0" w:firstLine="0"/>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（一）选拔范围</w:t>
      </w:r>
    </w:p>
    <w:p w14:paraId="65C06F01">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在郑州轻工业大学计算机科学与技术学院2025年招收的本科一批次考生中进行选拔。</w:t>
      </w:r>
    </w:p>
    <w:p w14:paraId="0DE4CC6F">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满足上述要求的考生可根据自己的意愿自愿申请报名，通过资格审查和选拔录取后即转为计算机科学与技术专业（针对原专业非计算机科学与技术专业学生），学生完成拔尖班的人才培养计划和课程考核，达到学校规定的本科毕业和学位授予要求，可获得郑州轻工业大学计算机科学与技术专业本科毕业证书和工学学士学位。</w:t>
      </w:r>
    </w:p>
    <w:p w14:paraId="4047D65C">
      <w:pPr>
        <w:keepNext w:val="0"/>
        <w:keepLines w:val="0"/>
        <w:widowControl/>
        <w:suppressLineNumbers w:val="0"/>
        <w:shd w:val="clear" w:fill="FFFFFF"/>
        <w:spacing w:before="0" w:beforeAutospacing="0" w:after="83" w:afterAutospacing="0" w:line="13" w:lineRule="atLeast"/>
        <w:ind w:left="0" w:right="0" w:firstLine="0"/>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（二）选拔名额</w:t>
      </w:r>
    </w:p>
    <w:p w14:paraId="2DB789E8">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拔尖班设置1个班，招收30人。若选拔录取人数不足20人则不开班。</w:t>
      </w:r>
    </w:p>
    <w:p w14:paraId="0B0FA242">
      <w:pPr>
        <w:keepNext w:val="0"/>
        <w:keepLines w:val="0"/>
        <w:widowControl/>
        <w:suppressLineNumbers w:val="0"/>
        <w:shd w:val="clear" w:fill="FFFFFF"/>
        <w:spacing w:before="0" w:beforeAutospacing="0" w:after="83" w:afterAutospacing="0" w:line="13" w:lineRule="atLeast"/>
        <w:ind w:left="0" w:right="0" w:firstLine="0"/>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（三）收费</w:t>
      </w:r>
    </w:p>
    <w:p w14:paraId="4ECC0C3A">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参加拔尖班学习的学生除交纳学校正常收取的学费外，不额外增加任何学费。</w:t>
      </w:r>
    </w:p>
    <w:p w14:paraId="71F1C9A4">
      <w:pPr>
        <w:keepNext w:val="0"/>
        <w:keepLines w:val="0"/>
        <w:widowControl/>
        <w:suppressLineNumbers w:val="0"/>
        <w:shd w:val="clear" w:fill="FFFFFF"/>
        <w:spacing w:before="0" w:beforeAutospacing="0" w:after="83" w:afterAutospacing="0" w:line="13" w:lineRule="atLeast"/>
        <w:ind w:left="0" w:right="0" w:firstLine="0"/>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三、选拔方式</w:t>
      </w:r>
    </w:p>
    <w:p w14:paraId="1C01C6DE">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1.志愿填报。面向全院发布计算机科学拔尖班招生信息通知，学生应在深入了解拔尖班相关内容、要求以及存在的风险后，填写《郑州轻工业大学2025级计算机科学拔尖人才培养班报名表》（附件2），电子版发送至邮箱2011017@zzuli.edu.cn,纸质版提交至计算机楼123办公室张少艳老师处，截止时间2025年12月26日。</w:t>
      </w:r>
    </w:p>
    <w:p w14:paraId="1B62AE4C">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2.资格审查。根据学生报名情况，进行初步筛选。主要对考生的基本情况和报名资格进行审查。审查合格者，可参加选拔考试。</w:t>
      </w:r>
    </w:p>
    <w:p w14:paraId="187AC0EE">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kern w:val="0"/>
          <w:sz w:val="28"/>
          <w:szCs w:val="28"/>
          <w:shd w:val="clear" w:fill="FFFFFF"/>
          <w:lang w:val="en-US" w:eastAsia="zh-CN" w:bidi="ar"/>
        </w:rPr>
      </w:pPr>
      <w:r>
        <w:rPr>
          <w:rFonts w:hint="eastAsia" w:ascii="宋体" w:hAnsi="宋体" w:eastAsia="宋体" w:cs="宋体"/>
          <w:caps w:val="0"/>
          <w:color w:val="333333"/>
          <w:spacing w:val="0"/>
          <w:kern w:val="0"/>
          <w:sz w:val="28"/>
          <w:szCs w:val="28"/>
          <w:shd w:val="clear" w:fill="FFFFFF"/>
          <w:lang w:val="en-US" w:eastAsia="zh-CN" w:bidi="ar"/>
        </w:rPr>
        <w:t>3.选拔方式。根据拔尖班招生简章要求，选拔将依据本学期期末数学、英语以及C语言程序设计（本学期未开设此课程的专业可提供一门其他专业课成绩）的考试成绩进行。总成绩中，数学占40%，英语占30%，C语言程序设计（或替代专业课）占30%，最终总成绩保留至小数点后两位。面试预计安排在本学期第21周，具体时间将另行通知。</w:t>
      </w:r>
    </w:p>
    <w:p w14:paraId="086EB2D2">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4.择优预录。根据报名人数和综合成绩确定进入面试的学生人数，但进入面试的学生人数会严格控制在50名之内。每组面试学生中经面试小组确认满足预录取条件的学生直接进入预录取名单。预录取名单中的学生人数不超过 30 名。</w:t>
      </w:r>
    </w:p>
    <w:p w14:paraId="629ACA9A">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5.网上公示。在校园网上公示所有考生的成绩排序及拟录取学生的名单。</w:t>
      </w:r>
    </w:p>
    <w:p w14:paraId="4A667AD9">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6.正式录取。经公示无异议的拟录取学生进入正式录取名单。若拟录取名单中有学生自动放弃，则后面的学生顺次递补。</w:t>
      </w:r>
    </w:p>
    <w:p w14:paraId="552E391E">
      <w:pPr>
        <w:keepNext w:val="0"/>
        <w:keepLines w:val="0"/>
        <w:widowControl/>
        <w:suppressLineNumbers w:val="0"/>
        <w:shd w:val="clear" w:fill="FFFFFF"/>
        <w:spacing w:before="0" w:beforeAutospacing="0" w:after="83" w:afterAutospacing="0" w:line="13" w:lineRule="atLeast"/>
        <w:ind w:left="0" w:right="0" w:firstLine="0"/>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四、咨询方式</w:t>
      </w:r>
    </w:p>
    <w:p w14:paraId="4A46E58F">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8"/>
          <w:szCs w:val="28"/>
        </w:rPr>
      </w:pPr>
      <w:r>
        <w:rPr>
          <w:rFonts w:hint="eastAsia" w:ascii="宋体" w:hAnsi="宋体" w:eastAsia="宋体" w:cs="宋体"/>
          <w:caps w:val="0"/>
          <w:color w:val="333333"/>
          <w:spacing w:val="0"/>
          <w:kern w:val="0"/>
          <w:sz w:val="28"/>
          <w:szCs w:val="28"/>
          <w:shd w:val="clear" w:fill="FFFFFF"/>
          <w:lang w:val="en-US" w:eastAsia="zh-CN" w:bidi="ar"/>
        </w:rPr>
        <w:t>李老师：13592697856（微信同号）（咨询时间：2025年12月8日～12月26日，工作日8:00-17:30）</w:t>
      </w:r>
    </w:p>
    <w:p w14:paraId="5791FD2C">
      <w:pPr>
        <w:keepNext w:val="0"/>
        <w:keepLines w:val="0"/>
        <w:widowControl/>
        <w:suppressLineNumbers w:val="0"/>
        <w:shd w:val="clear" w:fill="FFFFFF"/>
        <w:spacing w:before="0" w:beforeAutospacing="0" w:after="83" w:afterAutospacing="0" w:line="13" w:lineRule="atLeast"/>
        <w:ind w:left="0" w:right="0" w:firstLine="599" w:firstLineChars="214"/>
        <w:jc w:val="both"/>
        <w:rPr>
          <w:rFonts w:hint="eastAsia" w:ascii="宋体" w:hAnsi="宋体" w:eastAsia="宋体" w:cs="宋体"/>
          <w:caps w:val="0"/>
          <w:color w:val="333333"/>
          <w:spacing w:val="0"/>
          <w:sz w:val="24"/>
          <w:szCs w:val="24"/>
        </w:rPr>
      </w:pPr>
      <w:r>
        <w:rPr>
          <w:rFonts w:hint="eastAsia" w:ascii="宋体" w:hAnsi="宋体" w:eastAsia="宋体" w:cs="宋体"/>
          <w:caps w:val="0"/>
          <w:color w:val="333333"/>
          <w:spacing w:val="0"/>
          <w:kern w:val="0"/>
          <w:sz w:val="28"/>
          <w:szCs w:val="28"/>
          <w:shd w:val="clear" w:fill="FFFFFF"/>
          <w:lang w:val="en-US" w:eastAsia="zh-CN" w:bidi="ar"/>
        </w:rPr>
        <w:t>咨询QQ群号：954764788（2025级</w:t>
      </w:r>
      <w:bookmarkStart w:id="0" w:name="_GoBack"/>
      <w:bookmarkEnd w:id="0"/>
      <w:r>
        <w:rPr>
          <w:rFonts w:hint="eastAsia" w:ascii="宋体" w:hAnsi="宋体" w:eastAsia="宋体" w:cs="宋体"/>
          <w:caps w:val="0"/>
          <w:color w:val="333333"/>
          <w:spacing w:val="0"/>
          <w:kern w:val="0"/>
          <w:sz w:val="28"/>
          <w:szCs w:val="28"/>
          <w:shd w:val="clear" w:fill="FFFFFF"/>
          <w:lang w:val="en-US" w:eastAsia="zh-CN" w:bidi="ar"/>
        </w:rPr>
        <w:t>计算机科学与技术学院拔尖班选拔通知群）</w:t>
      </w:r>
    </w:p>
    <w:p w14:paraId="6D784280">
      <w:pPr>
        <w:ind w:firstLine="480" w:firstLineChars="200"/>
        <w:rPr>
          <w:rFonts w:hint="eastAsia" w:ascii="宋体" w:hAnsi="宋体" w:eastAsia="宋体" w:cs="宋体"/>
          <w:sz w:val="24"/>
          <w:szCs w:val="24"/>
        </w:rPr>
      </w:pP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汉仪书宋二KW"/>
    <w:panose1 w:val="00000000000000000000"/>
    <w:charset w:val="86"/>
    <w:family w:val="auto"/>
    <w:pitch w:val="default"/>
    <w:sig w:usb0="00000000" w:usb1="00000000" w:usb2="00000000" w:usb3="00000000" w:csb0="00000000" w:csb1="00000000"/>
  </w:font>
  <w:font w:name="Wingdings">
    <w:panose1 w:val="05000000000000000000"/>
    <w:charset w:val="02"/>
    <w:family w:val="auto"/>
    <w:pitch w:val="default"/>
    <w:sig w:usb0="00000000" w:usb1="00000000" w:usb2="00000000" w:usb3="00000000" w:csb0="80000000" w:csb1="00000000"/>
  </w:font>
  <w:font w:name="Arial">
    <w:panose1 w:val="020B0604020202090204"/>
    <w:charset w:val="01"/>
    <w:family w:val="swiss"/>
    <w:pitch w:val="default"/>
    <w:sig w:usb0="E0000AFF" w:usb1="00007843" w:usb2="00000001" w:usb3="00000000" w:csb0="400001BF" w:csb1="DFF70000"/>
  </w:font>
  <w:font w:name="黑体">
    <w:altName w:val="汉仪中黑KW"/>
    <w:panose1 w:val="02010609060101010101"/>
    <w:charset w:val="86"/>
    <w:family w:val="auto"/>
    <w:pitch w:val="default"/>
    <w:sig w:usb0="800002BF" w:usb1="38CF7CFA" w:usb2="00000016" w:usb3="00000000" w:csb0="00040001" w:csb1="00000000"/>
  </w:font>
  <w:font w:name="Courier New">
    <w:panose1 w:val="02070409020205090404"/>
    <w:charset w:val="01"/>
    <w:family w:val="modern"/>
    <w:pitch w:val="default"/>
    <w:sig w:usb0="E0000AFF" w:usb1="40007843" w:usb2="00000001" w:usb3="00000000" w:csb0="400001BF" w:csb1="DFF70000"/>
  </w:font>
  <w:font w:name="Symbol">
    <w:altName w:val="Kingsoft Sign"/>
    <w:panose1 w:val="05050102010706020507"/>
    <w:charset w:val="02"/>
    <w:family w:val="roman"/>
    <w:pitch w:val="default"/>
    <w:sig w:usb0="00000000" w:usb1="00000000" w:usb2="00000000" w:usb3="00000000" w:csb0="80000000" w:csb1="00000000"/>
  </w:font>
  <w:font w:name="Calibri">
    <w:altName w:val="Helvetica Neue"/>
    <w:panose1 w:val="020F0502020204030204"/>
    <w:charset w:val="00"/>
    <w:family w:val="swiss"/>
    <w:pitch w:val="default"/>
    <w:sig w:usb0="00000000" w:usb1="00000000" w:usb2="00000001" w:usb3="00000000" w:csb0="0000019F" w:csb1="00000000"/>
  </w:font>
  <w:font w:name="等线">
    <w:altName w:val="汉仪中等线KW"/>
    <w:panose1 w:val="02010600030101010101"/>
    <w:charset w:val="86"/>
    <w:family w:val="auto"/>
    <w:pitch w:val="default"/>
    <w:sig w:usb0="00000000" w:usb1="00000000" w:usb2="00000016" w:usb3="00000000" w:csb0="0004000F" w:csb1="00000000"/>
  </w:font>
  <w:font w:name="汉仪书宋二KW">
    <w:panose1 w:val="00020600040101010101"/>
    <w:charset w:val="86"/>
    <w:family w:val="auto"/>
    <w:pitch w:val="default"/>
    <w:sig w:usb0="A00002BF" w:usb1="18EF7CFA" w:usb2="00000016" w:usb3="00000000" w:csb0="00040000" w:csb1="00000000"/>
  </w:font>
  <w:font w:name="等线">
    <w:altName w:val="汉仪中等线KW"/>
    <w:panose1 w:val="00000000000000000000"/>
    <w:charset w:val="00"/>
    <w:family w:val="auto"/>
    <w:pitch w:val="default"/>
    <w:sig w:usb0="00000000" w:usb1="00000000" w:usb2="00000000" w:usb3="00000000" w:csb0="00000000" w:csb1="00000000"/>
  </w:font>
  <w:font w:name="汉仪中等线KW">
    <w:panose1 w:val="01010104010101010101"/>
    <w:charset w:val="86"/>
    <w:family w:val="auto"/>
    <w:pitch w:val="default"/>
    <w:sig w:usb0="800002BF" w:usb1="004F7CFA" w:usb2="00000000" w:usb3="00000000" w:csb0="00040001" w:csb1="00000000"/>
  </w:font>
  <w:font w:name="汉仪中黑KW">
    <w:panose1 w:val="00020600040101010101"/>
    <w:charset w:val="86"/>
    <w:family w:val="auto"/>
    <w:pitch w:val="default"/>
    <w:sig w:usb0="A00002BF" w:usb1="18EF7CFA" w:usb2="00000016" w:usb3="00000000" w:csb0="00040000" w:csb1="00000000"/>
  </w:font>
  <w:font w:name="Kingsoft Sign">
    <w:panose1 w:val="05050102010706020507"/>
    <w:charset w:val="00"/>
    <w:family w:val="auto"/>
    <w:pitch w:val="default"/>
    <w:sig w:usb0="00000000" w:usb1="10000000" w:usb2="00000000" w:usb3="00000000" w:csb0="00000001" w:csb1="00000000"/>
  </w:font>
  <w:font w:name="Helvetica Neue">
    <w:panose1 w:val="02000503000000020004"/>
    <w:charset w:val="00"/>
    <w:family w:val="auto"/>
    <w:pitch w:val="default"/>
    <w:sig w:usb0="E50002FF" w:usb1="500079DB" w:usb2="0000001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ulTrailSpace/>
    <w:doNotExpandShiftReturn/>
    <w:adjustLineHeightInTable/>
    <w:doNotWrapTextWithPunct/>
    <w:doNotUseEastAsianBreak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DYxMmU3Y2U5OTI1MTJmYThmMzUxNGI1NjJlYzRjYTIifQ=="/>
  </w:docVars>
  <w:rsids>
    <w:rsidRoot w:val="003655C9"/>
    <w:rsid w:val="002963BD"/>
    <w:rsid w:val="003655C9"/>
    <w:rsid w:val="00475ECA"/>
    <w:rsid w:val="006E6525"/>
    <w:rsid w:val="00734717"/>
    <w:rsid w:val="007E6F22"/>
    <w:rsid w:val="00823081"/>
    <w:rsid w:val="00A1415F"/>
    <w:rsid w:val="00A61DC9"/>
    <w:rsid w:val="00AB495B"/>
    <w:rsid w:val="00B45497"/>
    <w:rsid w:val="00B572C4"/>
    <w:rsid w:val="00BE6A83"/>
    <w:rsid w:val="00E20362"/>
    <w:rsid w:val="00ED08B4"/>
    <w:rsid w:val="00F07ADB"/>
    <w:rsid w:val="00F72FEE"/>
    <w:rsid w:val="00FC1540"/>
    <w:rsid w:val="25877D18"/>
    <w:rsid w:val="29396D98"/>
    <w:rsid w:val="34CE0770"/>
    <w:rsid w:val="580D4F97"/>
    <w:rsid w:val="5B695638"/>
    <w:rsid w:val="66FFAFD3"/>
    <w:rsid w:val="68516B5F"/>
    <w:rsid w:val="9CFBAE00"/>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3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5">
    <w:name w:val="Default Paragraph Font"/>
    <w:semiHidden/>
    <w:unhideWhenUsed/>
    <w:qFormat/>
    <w:uiPriority w:val="1"/>
  </w:style>
  <w:style w:type="table" w:default="1" w:styleId="4">
    <w:name w:val="Normal Table"/>
    <w:semiHidden/>
    <w:unhideWhenUsed/>
    <w:uiPriority w:val="99"/>
    <w:tblPr>
      <w:tblCellMar>
        <w:top w:w="0" w:type="dxa"/>
        <w:left w:w="108" w:type="dxa"/>
        <w:bottom w:w="0" w:type="dxa"/>
        <w:right w:w="108" w:type="dxa"/>
      </w:tblCellMar>
    </w:tblPr>
  </w:style>
  <w:style w:type="paragraph" w:styleId="2">
    <w:name w:val="footer"/>
    <w:basedOn w:val="1"/>
    <w:link w:val="8"/>
    <w:unhideWhenUsed/>
    <w:qFormat/>
    <w:uiPriority w:val="99"/>
    <w:pPr>
      <w:tabs>
        <w:tab w:val="center" w:pos="4153"/>
        <w:tab w:val="right" w:pos="8306"/>
      </w:tabs>
      <w:snapToGrid w:val="0"/>
      <w:jc w:val="left"/>
    </w:pPr>
    <w:rPr>
      <w:sz w:val="18"/>
      <w:szCs w:val="18"/>
    </w:rPr>
  </w:style>
  <w:style w:type="paragraph" w:styleId="3">
    <w:name w:val="header"/>
    <w:basedOn w:val="1"/>
    <w:link w:val="7"/>
    <w:unhideWhenUsed/>
    <w:qFormat/>
    <w:uiPriority w:val="99"/>
    <w:pPr>
      <w:pBdr>
        <w:bottom w:val="single" w:color="auto" w:sz="6" w:space="1"/>
      </w:pBdr>
      <w:tabs>
        <w:tab w:val="center" w:pos="4153"/>
        <w:tab w:val="right" w:pos="8306"/>
      </w:tabs>
      <w:snapToGrid w:val="0"/>
      <w:jc w:val="center"/>
    </w:pPr>
    <w:rPr>
      <w:sz w:val="18"/>
      <w:szCs w:val="18"/>
    </w:rPr>
  </w:style>
  <w:style w:type="character" w:styleId="6">
    <w:name w:val="Hyperlink"/>
    <w:basedOn w:val="5"/>
    <w:unhideWhenUsed/>
    <w:qFormat/>
    <w:uiPriority w:val="99"/>
    <w:rPr>
      <w:color w:val="0563C1" w:themeColor="hyperlink"/>
      <w:u w:val="single"/>
      <w14:textFill>
        <w14:solidFill>
          <w14:schemeClr w14:val="hlink"/>
        </w14:solidFill>
      </w14:textFill>
    </w:rPr>
  </w:style>
  <w:style w:type="character" w:customStyle="1" w:styleId="7">
    <w:name w:val="页眉 字符"/>
    <w:basedOn w:val="5"/>
    <w:link w:val="3"/>
    <w:qFormat/>
    <w:uiPriority w:val="99"/>
    <w:rPr>
      <w:sz w:val="18"/>
      <w:szCs w:val="18"/>
    </w:rPr>
  </w:style>
  <w:style w:type="character" w:customStyle="1" w:styleId="8">
    <w:name w:val="页脚 字符"/>
    <w:basedOn w:val="5"/>
    <w:link w:val="2"/>
    <w:qFormat/>
    <w:uiPriority w:val="99"/>
    <w:rPr>
      <w:sz w:val="18"/>
      <w:szCs w:val="18"/>
    </w:rPr>
  </w:style>
  <w:style w:type="character" w:customStyle="1" w:styleId="9">
    <w:name w:val="Unresolved Mention"/>
    <w:basedOn w:val="5"/>
    <w:semiHidden/>
    <w:unhideWhenUsed/>
    <w:qFormat/>
    <w:uiPriority w:val="99"/>
    <w:rPr>
      <w:color w:val="605E5C"/>
      <w:shd w:val="clear" w:color="auto" w:fill="E1DFDD"/>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等线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等线"/>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3</Pages>
  <Words>1171</Words>
  <Characters>1279</Characters>
  <Lines>9</Lines>
  <Paragraphs>2</Paragraphs>
  <TotalTime>244</TotalTime>
  <ScaleCrop>false</ScaleCrop>
  <LinksUpToDate>false</LinksUpToDate>
  <CharactersWithSpaces>1281</CharactersWithSpaces>
  <Application>WPS Office_12.1.23135.23135_F1E327BC-269C-435d-A152-05C5408002CA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2024-11-21T15:43:00Z</dcterms:created>
  <dc:creator>wanghua</dc:creator>
  <cp:lastModifiedBy>坤森</cp:lastModifiedBy>
  <dcterms:modified xsi:type="dcterms:W3CDTF">2025-12-09T08:52:39Z</dcterms:modified>
  <cp:revision>5</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2052-12.1.23135.23135</vt:lpwstr>
  </property>
  <property fmtid="{D5CDD505-2E9C-101B-9397-08002B2CF9AE}" pid="3" name="ICV">
    <vt:lpwstr>1F75B016D65B41E38FFA18D5BF27B670_13</vt:lpwstr>
  </property>
  <property fmtid="{D5CDD505-2E9C-101B-9397-08002B2CF9AE}" pid="4" name="KSOTemplateDocerSaveRecord">
    <vt:lpwstr>eyJoZGlkIjoiZDYxMmU3Y2U5OTI1MTJmYThmMzUxNGI1NjJlYzRjYTIiLCJ1c2VySWQiOiIxNjE4Njc0MzQ4In0=</vt:lpwstr>
  </property>
</Properties>
</file>